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13A8" w14:textId="77777777" w:rsidR="00063EFC" w:rsidRPr="008C6261" w:rsidRDefault="00063EFC" w:rsidP="00063EFC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6C4EB54C" w14:textId="77777777" w:rsidR="00063EFC" w:rsidRDefault="00063EFC" w:rsidP="00063EF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28E1754" w14:textId="77777777" w:rsidR="00063EFC" w:rsidRPr="003A4929" w:rsidRDefault="00063EFC" w:rsidP="00063EFC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08BEDDFC" w14:textId="77777777" w:rsidR="0078331C" w:rsidRPr="004C756A" w:rsidRDefault="0078331C" w:rsidP="00783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/>
          <w:sz w:val="26"/>
          <w:szCs w:val="26"/>
        </w:rPr>
      </w:pPr>
      <w:r w:rsidRPr="004C756A">
        <w:rPr>
          <w:rFonts w:ascii="Arial" w:hAnsi="Arial"/>
          <w:sz w:val="26"/>
          <w:szCs w:val="26"/>
        </w:rPr>
        <w:t xml:space="preserve">Autori: </w:t>
      </w:r>
      <w:r w:rsidRPr="004C756A">
        <w:rPr>
          <w:rFonts w:ascii="Arial" w:hAnsi="Arial"/>
          <w:b/>
          <w:caps/>
          <w:sz w:val="26"/>
          <w:szCs w:val="26"/>
        </w:rPr>
        <w:t xml:space="preserve">PAOLO CAMAGNI </w:t>
      </w:r>
      <w:r w:rsidRPr="004C756A">
        <w:rPr>
          <w:rFonts w:ascii="Arial" w:hAnsi="Arial"/>
          <w:bCs/>
          <w:sz w:val="26"/>
          <w:szCs w:val="26"/>
        </w:rPr>
        <w:t>e</w:t>
      </w:r>
      <w:r w:rsidRPr="004C756A">
        <w:rPr>
          <w:rFonts w:ascii="Arial" w:hAnsi="Arial"/>
          <w:b/>
          <w:caps/>
          <w:sz w:val="26"/>
          <w:szCs w:val="26"/>
        </w:rPr>
        <w:t xml:space="preserve"> Riccardo nikolassy</w:t>
      </w:r>
    </w:p>
    <w:p w14:paraId="1D56AFD7" w14:textId="05AA7971" w:rsidR="0078331C" w:rsidRPr="004C756A" w:rsidRDefault="0078331C" w:rsidP="0078331C">
      <w:pPr>
        <w:pStyle w:val="Titolo4"/>
        <w:rPr>
          <w:b/>
          <w:iCs/>
          <w:sz w:val="26"/>
          <w:szCs w:val="26"/>
        </w:rPr>
      </w:pPr>
      <w:r w:rsidRPr="004C756A">
        <w:rPr>
          <w:sz w:val="26"/>
          <w:szCs w:val="26"/>
        </w:rPr>
        <w:t xml:space="preserve">Titolo: </w:t>
      </w:r>
      <w:r w:rsidRPr="004C756A">
        <w:rPr>
          <w:b/>
          <w:iCs/>
          <w:sz w:val="26"/>
          <w:szCs w:val="26"/>
        </w:rPr>
        <w:t>INFO@PP Per il liceo scientifico opzione scienze ap</w:t>
      </w:r>
      <w:r w:rsidR="006407C5" w:rsidRPr="004C756A">
        <w:rPr>
          <w:b/>
          <w:iCs/>
          <w:sz w:val="26"/>
          <w:szCs w:val="26"/>
        </w:rPr>
        <w:t>p</w:t>
      </w:r>
      <w:r w:rsidRPr="004C756A">
        <w:rPr>
          <w:b/>
          <w:iCs/>
          <w:sz w:val="26"/>
          <w:szCs w:val="26"/>
        </w:rPr>
        <w:t>licate</w:t>
      </w:r>
    </w:p>
    <w:p w14:paraId="21A493CA" w14:textId="1699767C" w:rsidR="0078331C" w:rsidRPr="004C756A" w:rsidRDefault="0078331C" w:rsidP="00783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b/>
          <w:sz w:val="26"/>
          <w:szCs w:val="26"/>
        </w:rPr>
      </w:pPr>
      <w:r w:rsidRPr="004C756A">
        <w:rPr>
          <w:rFonts w:ascii="Arial" w:hAnsi="Arial"/>
          <w:sz w:val="26"/>
          <w:szCs w:val="26"/>
        </w:rPr>
        <w:t>Offerta dida</w:t>
      </w:r>
      <w:r w:rsidRPr="004C756A">
        <w:rPr>
          <w:rFonts w:ascii="Arial" w:hAnsi="Arial" w:cs="Arial"/>
          <w:sz w:val="26"/>
          <w:szCs w:val="26"/>
        </w:rPr>
        <w:t xml:space="preserve">ttica: </w:t>
      </w:r>
      <w:r w:rsidR="009471A5" w:rsidRPr="004C756A">
        <w:rPr>
          <w:rFonts w:ascii="Arial" w:hAnsi="Arial" w:cs="Arial"/>
          <w:b/>
          <w:sz w:val="26"/>
          <w:szCs w:val="26"/>
        </w:rPr>
        <w:t>3</w:t>
      </w:r>
      <w:r w:rsidRPr="004C756A">
        <w:rPr>
          <w:rFonts w:ascii="Arial" w:hAnsi="Arial" w:cs="Arial"/>
          <w:b/>
          <w:sz w:val="26"/>
          <w:szCs w:val="26"/>
        </w:rPr>
        <w:t xml:space="preserve"> libri misti + eBook</w:t>
      </w:r>
      <w:r w:rsidRPr="004C756A">
        <w:rPr>
          <w:rFonts w:ascii="Arial" w:hAnsi="Arial" w:cs="Arial"/>
          <w:b/>
          <w:sz w:val="26"/>
          <w:szCs w:val="26"/>
          <w:vertAlign w:val="superscript"/>
        </w:rPr>
        <w:t>+</w:t>
      </w:r>
      <w:r w:rsidRPr="004C756A">
        <w:rPr>
          <w:rFonts w:ascii="Arial" w:hAnsi="Arial" w:cs="Arial"/>
          <w:b/>
          <w:sz w:val="26"/>
          <w:szCs w:val="26"/>
        </w:rPr>
        <w:t xml:space="preserve"> + CD-ROM per lo studente + Risorse online + DVD per la LIM + Piattaforma didattica + Guida per il docente</w:t>
      </w:r>
    </w:p>
    <w:p w14:paraId="41C66734" w14:textId="77777777" w:rsidR="0078331C" w:rsidRPr="004C756A" w:rsidRDefault="0078331C" w:rsidP="0078331C">
      <w:pPr>
        <w:rPr>
          <w:rFonts w:ascii="Arial" w:hAnsi="Arial" w:cs="Arial"/>
          <w:sz w:val="26"/>
          <w:szCs w:val="26"/>
        </w:rPr>
      </w:pPr>
      <w:r w:rsidRPr="004C756A">
        <w:rPr>
          <w:rFonts w:ascii="Arial" w:hAnsi="Arial" w:cs="Arial"/>
          <w:sz w:val="26"/>
          <w:szCs w:val="26"/>
        </w:rPr>
        <w:t xml:space="preserve">Casa editrice: </w:t>
      </w:r>
      <w:r w:rsidRPr="004C756A">
        <w:rPr>
          <w:rFonts w:ascii="Arial" w:hAnsi="Arial" w:cs="Arial"/>
          <w:b/>
          <w:sz w:val="26"/>
          <w:szCs w:val="26"/>
        </w:rPr>
        <w:t>Hoepli, Milano</w:t>
      </w:r>
    </w:p>
    <w:p w14:paraId="7371FFEB" w14:textId="45110FE9" w:rsidR="0078331C" w:rsidRPr="004C756A" w:rsidRDefault="0078331C" w:rsidP="009471A5">
      <w:pPr>
        <w:ind w:right="-427"/>
        <w:rPr>
          <w:rFonts w:ascii="Arial" w:hAnsi="Arial"/>
          <w:sz w:val="26"/>
          <w:szCs w:val="26"/>
        </w:rPr>
      </w:pPr>
      <w:r w:rsidRPr="004C756A">
        <w:rPr>
          <w:rFonts w:ascii="Arial" w:hAnsi="Arial" w:cs="Arial"/>
          <w:sz w:val="26"/>
          <w:szCs w:val="26"/>
        </w:rPr>
        <w:t xml:space="preserve">Prezzo: vol. 1: </w:t>
      </w:r>
      <w:r w:rsidRPr="004C756A">
        <w:rPr>
          <w:rFonts w:ascii="Arial" w:hAnsi="Arial" w:cs="Arial"/>
          <w:b/>
          <w:sz w:val="26"/>
          <w:szCs w:val="26"/>
        </w:rPr>
        <w:t>euro 2</w:t>
      </w:r>
      <w:r w:rsidR="003318F6">
        <w:rPr>
          <w:rFonts w:ascii="Arial" w:hAnsi="Arial" w:cs="Arial"/>
          <w:b/>
          <w:sz w:val="26"/>
          <w:szCs w:val="26"/>
        </w:rPr>
        <w:t>8</w:t>
      </w:r>
      <w:r w:rsidRPr="004C756A">
        <w:rPr>
          <w:rFonts w:ascii="Arial" w:hAnsi="Arial" w:cs="Arial"/>
          <w:b/>
          <w:sz w:val="26"/>
          <w:szCs w:val="26"/>
        </w:rPr>
        <w:t>,</w:t>
      </w:r>
      <w:r w:rsidR="003318F6">
        <w:rPr>
          <w:rFonts w:ascii="Arial" w:hAnsi="Arial" w:cs="Arial"/>
          <w:b/>
          <w:sz w:val="26"/>
          <w:szCs w:val="26"/>
        </w:rPr>
        <w:t>8</w:t>
      </w:r>
      <w:r w:rsidRPr="004C756A">
        <w:rPr>
          <w:rFonts w:ascii="Arial" w:hAnsi="Arial" w:cs="Arial"/>
          <w:b/>
          <w:sz w:val="26"/>
          <w:szCs w:val="26"/>
        </w:rPr>
        <w:t>0</w:t>
      </w:r>
      <w:r w:rsidRPr="004C756A">
        <w:rPr>
          <w:rFonts w:ascii="Arial" w:hAnsi="Arial" w:cs="Arial"/>
          <w:sz w:val="26"/>
          <w:szCs w:val="26"/>
        </w:rPr>
        <w:t xml:space="preserve">; vol. 2: </w:t>
      </w:r>
      <w:r w:rsidRPr="004C756A">
        <w:rPr>
          <w:rFonts w:ascii="Arial" w:hAnsi="Arial" w:cs="Arial"/>
          <w:b/>
          <w:sz w:val="26"/>
          <w:szCs w:val="26"/>
        </w:rPr>
        <w:t>euro 2</w:t>
      </w:r>
      <w:r w:rsidR="003318F6">
        <w:rPr>
          <w:rFonts w:ascii="Arial" w:hAnsi="Arial" w:cs="Arial"/>
          <w:b/>
          <w:sz w:val="26"/>
          <w:szCs w:val="26"/>
        </w:rPr>
        <w:t>8</w:t>
      </w:r>
      <w:r w:rsidRPr="004C756A">
        <w:rPr>
          <w:rFonts w:ascii="Arial" w:hAnsi="Arial" w:cs="Arial"/>
          <w:b/>
          <w:sz w:val="26"/>
          <w:szCs w:val="26"/>
        </w:rPr>
        <w:t>,</w:t>
      </w:r>
      <w:r w:rsidR="003318F6">
        <w:rPr>
          <w:rFonts w:ascii="Arial" w:hAnsi="Arial" w:cs="Arial"/>
          <w:b/>
          <w:sz w:val="26"/>
          <w:szCs w:val="26"/>
        </w:rPr>
        <w:t>8</w:t>
      </w:r>
      <w:r w:rsidRPr="004C756A">
        <w:rPr>
          <w:rFonts w:ascii="Arial" w:hAnsi="Arial" w:cs="Arial"/>
          <w:b/>
          <w:sz w:val="26"/>
          <w:szCs w:val="26"/>
        </w:rPr>
        <w:t>0</w:t>
      </w:r>
      <w:r w:rsidR="009471A5" w:rsidRPr="004C756A">
        <w:rPr>
          <w:rFonts w:ascii="Arial" w:hAnsi="Arial" w:cs="Arial"/>
          <w:bCs/>
          <w:sz w:val="26"/>
          <w:szCs w:val="26"/>
        </w:rPr>
        <w:t>; vol. 3:</w:t>
      </w:r>
      <w:r w:rsidR="009471A5" w:rsidRPr="004C756A">
        <w:rPr>
          <w:rFonts w:ascii="Arial" w:hAnsi="Arial" w:cs="Arial"/>
          <w:b/>
          <w:sz w:val="26"/>
          <w:szCs w:val="26"/>
        </w:rPr>
        <w:t xml:space="preserve"> </w:t>
      </w:r>
      <w:r w:rsidR="009471A5" w:rsidRPr="004C756A">
        <w:rPr>
          <w:rFonts w:ascii="Arial" w:hAnsi="Arial"/>
          <w:b/>
          <w:sz w:val="26"/>
          <w:szCs w:val="26"/>
        </w:rPr>
        <w:t>euro</w:t>
      </w:r>
      <w:r w:rsidR="009471A5" w:rsidRPr="004C756A">
        <w:rPr>
          <w:rFonts w:ascii="Arial" w:hAnsi="Arial"/>
          <w:sz w:val="26"/>
          <w:szCs w:val="26"/>
        </w:rPr>
        <w:t xml:space="preserve"> </w:t>
      </w:r>
      <w:r w:rsidR="009471A5" w:rsidRPr="004C756A">
        <w:rPr>
          <w:rFonts w:ascii="Arial" w:hAnsi="Arial"/>
          <w:b/>
          <w:sz w:val="26"/>
          <w:szCs w:val="26"/>
        </w:rPr>
        <w:t>2</w:t>
      </w:r>
      <w:r w:rsidR="00ED0EB0">
        <w:rPr>
          <w:rFonts w:ascii="Arial" w:hAnsi="Arial"/>
          <w:b/>
          <w:sz w:val="26"/>
          <w:szCs w:val="26"/>
        </w:rPr>
        <w:t>7</w:t>
      </w:r>
      <w:r w:rsidR="009471A5" w:rsidRPr="004C756A">
        <w:rPr>
          <w:rFonts w:ascii="Arial" w:hAnsi="Arial"/>
          <w:b/>
          <w:sz w:val="26"/>
          <w:szCs w:val="26"/>
        </w:rPr>
        <w:t>,</w:t>
      </w:r>
      <w:r w:rsidR="00ED0EB0">
        <w:rPr>
          <w:rFonts w:ascii="Arial" w:hAnsi="Arial"/>
          <w:b/>
          <w:sz w:val="26"/>
          <w:szCs w:val="26"/>
        </w:rPr>
        <w:t>9</w:t>
      </w:r>
      <w:r w:rsidR="009471A5" w:rsidRPr="004C756A">
        <w:rPr>
          <w:rFonts w:ascii="Arial" w:hAnsi="Arial"/>
          <w:b/>
          <w:sz w:val="26"/>
          <w:szCs w:val="26"/>
        </w:rPr>
        <w:t>0</w:t>
      </w:r>
    </w:p>
    <w:p w14:paraId="23CD4775" w14:textId="77777777" w:rsidR="001E4D34" w:rsidRDefault="0078331C" w:rsidP="001E4D34">
      <w:pPr>
        <w:rPr>
          <w:rFonts w:ascii="Arial" w:hAnsi="Arial" w:cs="Arial"/>
          <w:sz w:val="26"/>
          <w:szCs w:val="26"/>
        </w:rPr>
      </w:pPr>
      <w:r w:rsidRPr="004C756A">
        <w:rPr>
          <w:rFonts w:ascii="Arial" w:hAnsi="Arial" w:cs="Arial"/>
          <w:sz w:val="26"/>
          <w:szCs w:val="26"/>
        </w:rPr>
        <w:t>ISBN:</w:t>
      </w:r>
      <w:r w:rsidRPr="004C756A">
        <w:rPr>
          <w:rFonts w:ascii="Arial" w:hAnsi="Arial" w:cs="Arial"/>
          <w:b/>
          <w:sz w:val="26"/>
          <w:szCs w:val="26"/>
        </w:rPr>
        <w:t xml:space="preserve"> </w:t>
      </w:r>
      <w:r w:rsidR="003E12E7">
        <w:rPr>
          <w:rFonts w:ascii="Arial" w:hAnsi="Arial" w:cs="Arial"/>
          <w:sz w:val="26"/>
          <w:szCs w:val="26"/>
        </w:rPr>
        <w:t xml:space="preserve">vol. 1: </w:t>
      </w:r>
      <w:r w:rsidRPr="004C756A">
        <w:rPr>
          <w:rFonts w:ascii="Arial" w:hAnsi="Arial" w:cs="Arial"/>
          <w:b/>
          <w:sz w:val="26"/>
          <w:szCs w:val="26"/>
        </w:rPr>
        <w:t>978-88-203-9477-6</w:t>
      </w:r>
      <w:r w:rsidRPr="004C756A">
        <w:rPr>
          <w:rFonts w:ascii="Arial" w:hAnsi="Arial" w:cs="Arial"/>
          <w:sz w:val="26"/>
          <w:szCs w:val="26"/>
        </w:rPr>
        <w:t>;</w:t>
      </w:r>
      <w:r w:rsidRPr="004C756A">
        <w:rPr>
          <w:rFonts w:ascii="Arial" w:hAnsi="Arial" w:cs="Arial"/>
          <w:b/>
          <w:sz w:val="26"/>
          <w:szCs w:val="26"/>
        </w:rPr>
        <w:t xml:space="preserve"> </w:t>
      </w:r>
      <w:r w:rsidRPr="004C756A">
        <w:rPr>
          <w:rFonts w:ascii="Arial" w:hAnsi="Arial" w:cs="Arial"/>
          <w:sz w:val="26"/>
          <w:szCs w:val="26"/>
        </w:rPr>
        <w:t xml:space="preserve">vol. 2: </w:t>
      </w:r>
      <w:r w:rsidRPr="004C756A">
        <w:rPr>
          <w:rFonts w:ascii="Arial" w:hAnsi="Arial" w:cs="Arial"/>
          <w:b/>
          <w:sz w:val="26"/>
          <w:szCs w:val="26"/>
        </w:rPr>
        <w:t>978-88-203-9478-3</w:t>
      </w:r>
      <w:r w:rsidR="009471A5" w:rsidRPr="004C756A">
        <w:rPr>
          <w:rFonts w:ascii="Arial" w:hAnsi="Arial" w:cs="Arial"/>
          <w:sz w:val="26"/>
          <w:szCs w:val="26"/>
        </w:rPr>
        <w:t>;</w:t>
      </w:r>
    </w:p>
    <w:p w14:paraId="2F7BAED8" w14:textId="59F84072" w:rsidR="0078331C" w:rsidRPr="001E4D34" w:rsidRDefault="009471A5" w:rsidP="001E4D34">
      <w:pPr>
        <w:ind w:firstLine="709"/>
        <w:rPr>
          <w:rFonts w:ascii="Arial" w:hAnsi="Arial" w:cs="Arial"/>
          <w:b/>
          <w:sz w:val="26"/>
          <w:szCs w:val="26"/>
        </w:rPr>
      </w:pPr>
      <w:r w:rsidRPr="004C756A">
        <w:rPr>
          <w:rFonts w:ascii="Arial" w:hAnsi="Arial" w:cs="Arial"/>
          <w:sz w:val="26"/>
          <w:szCs w:val="26"/>
        </w:rPr>
        <w:t xml:space="preserve">vol. 3: </w:t>
      </w:r>
      <w:r w:rsidRPr="004C756A">
        <w:rPr>
          <w:rFonts w:ascii="Arial" w:hAnsi="Arial"/>
          <w:b/>
          <w:bCs/>
          <w:sz w:val="26"/>
          <w:szCs w:val="26"/>
        </w:rPr>
        <w:t>978-88-360-0335-8</w:t>
      </w:r>
    </w:p>
    <w:p w14:paraId="752D9C98" w14:textId="13C9017B" w:rsidR="00063EFC" w:rsidRPr="004C756A" w:rsidRDefault="0078331C" w:rsidP="0078331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 w:cs="Arial"/>
          <w:sz w:val="26"/>
          <w:szCs w:val="26"/>
        </w:rPr>
      </w:pPr>
      <w:r w:rsidRPr="004C756A">
        <w:rPr>
          <w:rFonts w:ascii="Arial" w:hAnsi="Arial"/>
          <w:sz w:val="26"/>
          <w:szCs w:val="26"/>
        </w:rPr>
        <w:t xml:space="preserve">Disponibile anche in </w:t>
      </w:r>
      <w:r w:rsidRPr="004C756A">
        <w:rPr>
          <w:rFonts w:ascii="Arial" w:hAnsi="Arial"/>
          <w:b/>
          <w:sz w:val="26"/>
          <w:szCs w:val="26"/>
          <w:highlight w:val="lightGray"/>
        </w:rPr>
        <w:t>VERSIONE DIGITALE</w:t>
      </w:r>
      <w:r w:rsidRPr="004C756A">
        <w:rPr>
          <w:rFonts w:ascii="Arial" w:hAnsi="Arial"/>
          <w:sz w:val="26"/>
          <w:szCs w:val="26"/>
        </w:rPr>
        <w:t xml:space="preserve"> (</w:t>
      </w:r>
      <w:r w:rsidRPr="004C756A">
        <w:rPr>
          <w:rFonts w:ascii="Arial" w:hAnsi="Arial"/>
          <w:b/>
          <w:sz w:val="26"/>
          <w:szCs w:val="26"/>
        </w:rPr>
        <w:t>E-BOOK</w:t>
      </w:r>
      <w:r w:rsidRPr="004C756A">
        <w:rPr>
          <w:rFonts w:ascii="Arial" w:hAnsi="Arial"/>
          <w:sz w:val="26"/>
          <w:szCs w:val="26"/>
        </w:rPr>
        <w:t>)</w:t>
      </w:r>
    </w:p>
    <w:p w14:paraId="214A8AB3" w14:textId="77777777" w:rsidR="0078331C" w:rsidRDefault="0078331C" w:rsidP="0078331C">
      <w:pPr>
        <w:pBdr>
          <w:bottom w:val="sing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hanging="709"/>
        <w:rPr>
          <w:rFonts w:ascii="Arial" w:hAnsi="Arial" w:cs="Arial"/>
          <w:sz w:val="24"/>
          <w:szCs w:val="24"/>
        </w:rPr>
      </w:pPr>
    </w:p>
    <w:p w14:paraId="67D97EC1" w14:textId="4051D741" w:rsidR="00BF4666" w:rsidRPr="001004BE" w:rsidRDefault="00BF4666" w:rsidP="004C756A">
      <w:pPr>
        <w:pStyle w:val="Testonormale"/>
        <w:spacing w:before="360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BF4666">
        <w:rPr>
          <w:rFonts w:ascii="Arial" w:hAnsi="Arial" w:cs="Arial"/>
          <w:sz w:val="24"/>
          <w:szCs w:val="24"/>
        </w:rPr>
        <w:t xml:space="preserve">L’opera, in </w:t>
      </w:r>
      <w:r w:rsidR="00E547C4">
        <w:rPr>
          <w:rFonts w:ascii="Arial" w:hAnsi="Arial" w:cs="Arial"/>
          <w:b/>
          <w:bCs/>
          <w:sz w:val="24"/>
          <w:szCs w:val="24"/>
          <w:lang w:val="it-IT"/>
        </w:rPr>
        <w:t>tre</w:t>
      </w:r>
      <w:r w:rsidRPr="001004BE">
        <w:rPr>
          <w:rFonts w:ascii="Arial" w:hAnsi="Arial" w:cs="Arial"/>
          <w:b/>
          <w:bCs/>
          <w:sz w:val="24"/>
          <w:szCs w:val="24"/>
        </w:rPr>
        <w:t xml:space="preserve"> volumi</w:t>
      </w:r>
      <w:r w:rsidRPr="00BF4666">
        <w:rPr>
          <w:rFonts w:ascii="Arial" w:hAnsi="Arial" w:cs="Arial"/>
          <w:sz w:val="24"/>
          <w:szCs w:val="24"/>
        </w:rPr>
        <w:t xml:space="preserve">, </w:t>
      </w:r>
      <w:r w:rsidR="001004BE">
        <w:rPr>
          <w:rFonts w:ascii="Arial" w:hAnsi="Arial" w:cs="Arial"/>
          <w:sz w:val="24"/>
          <w:szCs w:val="24"/>
          <w:lang w:val="it-IT"/>
        </w:rPr>
        <w:t xml:space="preserve">è sviluppata su un’impostazione didattica consolidata e apprezzata nei testi di informatica degli stessi autori, nel </w:t>
      </w:r>
      <w:r w:rsidR="001004BE" w:rsidRPr="001004BE">
        <w:rPr>
          <w:rFonts w:ascii="Arial" w:hAnsi="Arial" w:cs="Arial"/>
          <w:b/>
          <w:bCs/>
          <w:sz w:val="24"/>
          <w:szCs w:val="24"/>
          <w:lang w:val="it-IT"/>
        </w:rPr>
        <w:t>rispetto delle Linee guida ministeriali</w:t>
      </w:r>
      <w:r w:rsidR="001004BE">
        <w:rPr>
          <w:rFonts w:ascii="Arial" w:hAnsi="Arial" w:cs="Arial"/>
          <w:sz w:val="24"/>
          <w:szCs w:val="24"/>
          <w:lang w:val="it-IT"/>
        </w:rPr>
        <w:t xml:space="preserve"> e</w:t>
      </w:r>
      <w:r w:rsidR="001D2ECA">
        <w:rPr>
          <w:rFonts w:ascii="Arial" w:hAnsi="Arial" w:cs="Arial"/>
          <w:sz w:val="24"/>
          <w:szCs w:val="24"/>
          <w:lang w:val="it-IT"/>
        </w:rPr>
        <w:t xml:space="preserve"> con</w:t>
      </w:r>
      <w:r w:rsidR="001004BE">
        <w:rPr>
          <w:rFonts w:ascii="Arial" w:hAnsi="Arial" w:cs="Arial"/>
          <w:sz w:val="24"/>
          <w:szCs w:val="24"/>
          <w:lang w:val="it-IT"/>
        </w:rPr>
        <w:t xml:space="preserve"> particolare attenzione alle conoscenze del software di base e applicativo dell’</w:t>
      </w:r>
      <w:r w:rsidR="001004BE" w:rsidRPr="001004BE">
        <w:rPr>
          <w:rFonts w:ascii="Arial" w:hAnsi="Arial" w:cs="Arial"/>
          <w:b/>
          <w:bCs/>
          <w:sz w:val="24"/>
          <w:szCs w:val="24"/>
          <w:lang w:val="it-IT"/>
        </w:rPr>
        <w:t xml:space="preserve">office productivity </w:t>
      </w:r>
      <w:r w:rsidR="001004BE">
        <w:rPr>
          <w:rFonts w:ascii="Arial" w:hAnsi="Arial" w:cs="Arial"/>
          <w:sz w:val="24"/>
          <w:szCs w:val="24"/>
          <w:lang w:val="it-IT"/>
        </w:rPr>
        <w:t xml:space="preserve">e alle competenze della logica e del </w:t>
      </w:r>
      <w:r w:rsidR="001004BE" w:rsidRPr="001004BE">
        <w:rPr>
          <w:rFonts w:ascii="Arial" w:hAnsi="Arial" w:cs="Arial"/>
          <w:b/>
          <w:bCs/>
          <w:sz w:val="24"/>
          <w:szCs w:val="24"/>
          <w:lang w:val="it-IT"/>
        </w:rPr>
        <w:t xml:space="preserve">pensiero computazionale </w:t>
      </w:r>
      <w:r w:rsidR="001004BE">
        <w:rPr>
          <w:rFonts w:ascii="Arial" w:hAnsi="Arial" w:cs="Arial"/>
          <w:sz w:val="24"/>
          <w:szCs w:val="24"/>
          <w:lang w:val="it-IT"/>
        </w:rPr>
        <w:t xml:space="preserve">e del </w:t>
      </w:r>
      <w:r w:rsidR="001004BE" w:rsidRPr="001004BE">
        <w:rPr>
          <w:rFonts w:ascii="Arial" w:hAnsi="Arial" w:cs="Arial"/>
          <w:b/>
          <w:bCs/>
          <w:sz w:val="24"/>
          <w:szCs w:val="24"/>
          <w:lang w:val="it-IT"/>
        </w:rPr>
        <w:t>coding</w:t>
      </w:r>
      <w:r w:rsidR="001004BE">
        <w:rPr>
          <w:rFonts w:ascii="Arial" w:hAnsi="Arial" w:cs="Arial"/>
          <w:sz w:val="24"/>
          <w:szCs w:val="24"/>
          <w:lang w:val="it-IT"/>
        </w:rPr>
        <w:t>.</w:t>
      </w:r>
    </w:p>
    <w:p w14:paraId="1DE08DE7" w14:textId="1E95652D" w:rsidR="00BF4666" w:rsidRPr="00BF4666" w:rsidRDefault="00BF4666" w:rsidP="004C756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F4666">
        <w:rPr>
          <w:rFonts w:ascii="Arial" w:hAnsi="Arial" w:cs="Arial"/>
          <w:sz w:val="24"/>
          <w:szCs w:val="24"/>
        </w:rPr>
        <w:t xml:space="preserve">Il </w:t>
      </w:r>
      <w:r w:rsidRPr="00BF4666">
        <w:rPr>
          <w:rFonts w:ascii="Arial" w:hAnsi="Arial" w:cs="Arial"/>
          <w:b/>
          <w:sz w:val="24"/>
          <w:szCs w:val="24"/>
        </w:rPr>
        <w:t>volume 1</w:t>
      </w:r>
      <w:r w:rsidR="001004BE">
        <w:rPr>
          <w:rFonts w:ascii="Arial" w:hAnsi="Arial" w:cs="Arial"/>
          <w:bCs/>
          <w:sz w:val="24"/>
          <w:szCs w:val="24"/>
        </w:rPr>
        <w:t>, destinato al primo biennio,</w:t>
      </w:r>
      <w:r w:rsidR="000D68E2">
        <w:rPr>
          <w:rFonts w:ascii="Arial" w:hAnsi="Arial" w:cs="Arial"/>
          <w:sz w:val="24"/>
          <w:szCs w:val="24"/>
        </w:rPr>
        <w:t xml:space="preserve"> è</w:t>
      </w:r>
      <w:r w:rsidRPr="00BF4666">
        <w:rPr>
          <w:rFonts w:ascii="Arial" w:hAnsi="Arial" w:cs="Arial"/>
          <w:sz w:val="24"/>
          <w:szCs w:val="24"/>
        </w:rPr>
        <w:t xml:space="preserve"> </w:t>
      </w:r>
      <w:r w:rsidR="001004BE">
        <w:rPr>
          <w:rFonts w:ascii="Arial" w:hAnsi="Arial" w:cs="Arial"/>
          <w:sz w:val="24"/>
          <w:szCs w:val="24"/>
        </w:rPr>
        <w:t xml:space="preserve">diviso in </w:t>
      </w:r>
      <w:r w:rsidR="001004BE" w:rsidRPr="001004BE">
        <w:rPr>
          <w:rFonts w:ascii="Arial" w:hAnsi="Arial" w:cs="Arial"/>
          <w:b/>
          <w:bCs/>
          <w:sz w:val="24"/>
          <w:szCs w:val="24"/>
        </w:rPr>
        <w:t>10 Unità di Apprendimento</w:t>
      </w:r>
      <w:r w:rsidR="001004BE">
        <w:rPr>
          <w:rFonts w:ascii="Arial" w:hAnsi="Arial" w:cs="Arial"/>
          <w:sz w:val="24"/>
          <w:szCs w:val="24"/>
        </w:rPr>
        <w:t xml:space="preserve"> e </w:t>
      </w:r>
      <w:r w:rsidRPr="00BF4666">
        <w:rPr>
          <w:rFonts w:ascii="Arial" w:hAnsi="Arial" w:cs="Arial"/>
          <w:sz w:val="24"/>
          <w:szCs w:val="24"/>
        </w:rPr>
        <w:t xml:space="preserve">organizzato </w:t>
      </w:r>
      <w:r w:rsidR="002B5BD0">
        <w:rPr>
          <w:rFonts w:ascii="Arial" w:hAnsi="Arial" w:cs="Arial"/>
          <w:sz w:val="24"/>
          <w:szCs w:val="24"/>
        </w:rPr>
        <w:t>rispettando le</w:t>
      </w:r>
      <w:r w:rsidRPr="000D68E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5BD0">
        <w:rPr>
          <w:rFonts w:ascii="Arial" w:hAnsi="Arial" w:cs="Arial"/>
          <w:sz w:val="24"/>
          <w:szCs w:val="24"/>
        </w:rPr>
        <w:t>aree tematiche</w:t>
      </w:r>
      <w:r w:rsidR="002B5BD0">
        <w:rPr>
          <w:rFonts w:ascii="Arial" w:hAnsi="Arial" w:cs="Arial"/>
          <w:sz w:val="24"/>
          <w:szCs w:val="24"/>
        </w:rPr>
        <w:t xml:space="preserve"> indicate dagli OSA ministeriali:</w:t>
      </w:r>
      <w:r w:rsidRPr="00BF4666">
        <w:rPr>
          <w:rFonts w:ascii="Arial" w:hAnsi="Arial" w:cs="Arial"/>
          <w:sz w:val="24"/>
          <w:szCs w:val="24"/>
        </w:rPr>
        <w:t xml:space="preserve"> </w:t>
      </w:r>
      <w:r w:rsidR="000D68E2">
        <w:rPr>
          <w:rFonts w:ascii="Arial" w:hAnsi="Arial" w:cs="Arial"/>
          <w:sz w:val="24"/>
          <w:szCs w:val="24"/>
        </w:rPr>
        <w:t>architettura dei computer (</w:t>
      </w:r>
      <w:r w:rsidR="000D68E2" w:rsidRPr="000D68E2">
        <w:rPr>
          <w:rFonts w:ascii="Arial" w:hAnsi="Arial" w:cs="Arial"/>
          <w:b/>
          <w:bCs/>
          <w:sz w:val="24"/>
          <w:szCs w:val="24"/>
        </w:rPr>
        <w:t>AC</w:t>
      </w:r>
      <w:r w:rsidR="000D68E2">
        <w:rPr>
          <w:rFonts w:ascii="Arial" w:hAnsi="Arial" w:cs="Arial"/>
          <w:sz w:val="24"/>
          <w:szCs w:val="24"/>
        </w:rPr>
        <w:t>), sistemi operativi (</w:t>
      </w:r>
      <w:r w:rsidR="000D68E2" w:rsidRPr="000D68E2">
        <w:rPr>
          <w:rFonts w:ascii="Arial" w:hAnsi="Arial" w:cs="Arial"/>
          <w:b/>
          <w:bCs/>
          <w:sz w:val="24"/>
          <w:szCs w:val="24"/>
        </w:rPr>
        <w:t>SO</w:t>
      </w:r>
      <w:r w:rsidR="000D68E2">
        <w:rPr>
          <w:rFonts w:ascii="Arial" w:hAnsi="Arial" w:cs="Arial"/>
          <w:sz w:val="24"/>
          <w:szCs w:val="24"/>
        </w:rPr>
        <w:t>), algoritmi e linguaggi di programmazione (</w:t>
      </w:r>
      <w:r w:rsidR="000D68E2" w:rsidRPr="000D68E2">
        <w:rPr>
          <w:rFonts w:ascii="Arial" w:hAnsi="Arial" w:cs="Arial"/>
          <w:b/>
          <w:bCs/>
          <w:sz w:val="24"/>
          <w:szCs w:val="24"/>
        </w:rPr>
        <w:t>AL</w:t>
      </w:r>
      <w:r w:rsidR="000D68E2">
        <w:rPr>
          <w:rFonts w:ascii="Arial" w:hAnsi="Arial" w:cs="Arial"/>
          <w:sz w:val="24"/>
          <w:szCs w:val="24"/>
        </w:rPr>
        <w:t>), elaborazione digitale dei documenti (</w:t>
      </w:r>
      <w:r w:rsidR="000D68E2" w:rsidRPr="000D68E2">
        <w:rPr>
          <w:rFonts w:ascii="Arial" w:hAnsi="Arial" w:cs="Arial"/>
          <w:b/>
          <w:bCs/>
          <w:sz w:val="24"/>
          <w:szCs w:val="24"/>
        </w:rPr>
        <w:t>DE</w:t>
      </w:r>
      <w:r w:rsidR="000D68E2">
        <w:rPr>
          <w:rFonts w:ascii="Arial" w:hAnsi="Arial" w:cs="Arial"/>
          <w:sz w:val="24"/>
          <w:szCs w:val="24"/>
        </w:rPr>
        <w:t>), reti di computer (</w:t>
      </w:r>
      <w:r w:rsidR="000D68E2" w:rsidRPr="000D68E2">
        <w:rPr>
          <w:rFonts w:ascii="Arial" w:hAnsi="Arial" w:cs="Arial"/>
          <w:b/>
          <w:bCs/>
          <w:sz w:val="24"/>
          <w:szCs w:val="24"/>
        </w:rPr>
        <w:t>RC</w:t>
      </w:r>
      <w:r w:rsidR="000D68E2">
        <w:rPr>
          <w:rFonts w:ascii="Arial" w:hAnsi="Arial" w:cs="Arial"/>
          <w:sz w:val="24"/>
          <w:szCs w:val="24"/>
        </w:rPr>
        <w:t>).</w:t>
      </w:r>
    </w:p>
    <w:p w14:paraId="5B454147" w14:textId="2879E2CB" w:rsidR="00BF4666" w:rsidRDefault="00BF4666" w:rsidP="004C756A">
      <w:pPr>
        <w:widowControl w:val="0"/>
        <w:adjustRightInd w:val="0"/>
        <w:jc w:val="both"/>
        <w:rPr>
          <w:rFonts w:ascii="Arial" w:hAnsi="Arial"/>
          <w:sz w:val="24"/>
          <w:szCs w:val="24"/>
        </w:rPr>
      </w:pPr>
      <w:r w:rsidRPr="00BF4666">
        <w:rPr>
          <w:rFonts w:ascii="Arial" w:hAnsi="Arial"/>
          <w:sz w:val="24"/>
          <w:szCs w:val="24"/>
        </w:rPr>
        <w:t xml:space="preserve">Il </w:t>
      </w:r>
      <w:r w:rsidRPr="00BF4666">
        <w:rPr>
          <w:rFonts w:ascii="Arial" w:hAnsi="Arial"/>
          <w:b/>
          <w:sz w:val="24"/>
          <w:szCs w:val="24"/>
        </w:rPr>
        <w:t>volume 2</w:t>
      </w:r>
      <w:r w:rsidR="000D68E2">
        <w:rPr>
          <w:rFonts w:ascii="Arial" w:hAnsi="Arial"/>
          <w:bCs/>
          <w:sz w:val="24"/>
          <w:szCs w:val="24"/>
        </w:rPr>
        <w:t xml:space="preserve">, </w:t>
      </w:r>
      <w:r w:rsidR="002B5BD0">
        <w:rPr>
          <w:rFonts w:ascii="Arial" w:hAnsi="Arial"/>
          <w:bCs/>
          <w:sz w:val="24"/>
          <w:szCs w:val="24"/>
        </w:rPr>
        <w:t xml:space="preserve">organizzato in </w:t>
      </w:r>
      <w:r w:rsidR="002B5BD0" w:rsidRPr="002B5BD0">
        <w:rPr>
          <w:rFonts w:ascii="Arial" w:hAnsi="Arial"/>
          <w:b/>
          <w:sz w:val="24"/>
          <w:szCs w:val="24"/>
        </w:rPr>
        <w:t>8 Unità di Apprendimento</w:t>
      </w:r>
      <w:r w:rsidR="002B5BD0">
        <w:rPr>
          <w:rFonts w:ascii="Arial" w:hAnsi="Arial"/>
          <w:bCs/>
          <w:sz w:val="24"/>
          <w:szCs w:val="24"/>
        </w:rPr>
        <w:t xml:space="preserve">, </w:t>
      </w:r>
      <w:r w:rsidR="000D68E2">
        <w:rPr>
          <w:rFonts w:ascii="Arial" w:hAnsi="Arial"/>
          <w:sz w:val="24"/>
          <w:szCs w:val="24"/>
        </w:rPr>
        <w:t>è</w:t>
      </w:r>
      <w:r w:rsidRPr="00BF4666">
        <w:rPr>
          <w:rFonts w:ascii="Arial" w:hAnsi="Arial"/>
          <w:sz w:val="24"/>
          <w:szCs w:val="24"/>
        </w:rPr>
        <w:t xml:space="preserve"> </w:t>
      </w:r>
      <w:r w:rsidR="002B5BD0">
        <w:rPr>
          <w:rFonts w:ascii="Arial" w:hAnsi="Arial"/>
          <w:sz w:val="24"/>
          <w:szCs w:val="24"/>
        </w:rPr>
        <w:t>articolato idealmente</w:t>
      </w:r>
      <w:r w:rsidRPr="00BF4666">
        <w:rPr>
          <w:rFonts w:ascii="Arial" w:hAnsi="Arial"/>
          <w:sz w:val="24"/>
          <w:szCs w:val="24"/>
        </w:rPr>
        <w:t xml:space="preserve"> in </w:t>
      </w:r>
      <w:r w:rsidRPr="00BF4666">
        <w:rPr>
          <w:rFonts w:ascii="Arial" w:hAnsi="Arial"/>
          <w:b/>
          <w:sz w:val="24"/>
          <w:szCs w:val="24"/>
        </w:rPr>
        <w:t>quattro sezioni</w:t>
      </w:r>
      <w:r w:rsidR="002B5BD0">
        <w:rPr>
          <w:rFonts w:ascii="Arial" w:hAnsi="Arial"/>
          <w:sz w:val="24"/>
          <w:szCs w:val="24"/>
        </w:rPr>
        <w:t xml:space="preserve"> che rispettano le indicazioni degli OSA ministeriali (</w:t>
      </w:r>
      <w:r w:rsidR="002B5BD0" w:rsidRPr="002B5BD0">
        <w:rPr>
          <w:rFonts w:ascii="Arial" w:hAnsi="Arial"/>
          <w:b/>
          <w:bCs/>
          <w:sz w:val="24"/>
          <w:szCs w:val="24"/>
        </w:rPr>
        <w:t>AL</w:t>
      </w:r>
      <w:r w:rsidR="002B5BD0">
        <w:rPr>
          <w:rFonts w:ascii="Arial" w:hAnsi="Arial"/>
          <w:sz w:val="24"/>
          <w:szCs w:val="24"/>
        </w:rPr>
        <w:t xml:space="preserve">, </w:t>
      </w:r>
      <w:r w:rsidR="002B5BD0" w:rsidRPr="002B5BD0">
        <w:rPr>
          <w:rFonts w:ascii="Arial" w:hAnsi="Arial"/>
          <w:b/>
          <w:bCs/>
          <w:sz w:val="24"/>
          <w:szCs w:val="24"/>
        </w:rPr>
        <w:t>DE</w:t>
      </w:r>
      <w:r w:rsidR="002B5BD0">
        <w:rPr>
          <w:rFonts w:ascii="Arial" w:hAnsi="Arial"/>
          <w:sz w:val="24"/>
          <w:szCs w:val="24"/>
        </w:rPr>
        <w:t xml:space="preserve">, </w:t>
      </w:r>
      <w:r w:rsidR="002B5BD0" w:rsidRPr="002B5BD0">
        <w:rPr>
          <w:rFonts w:ascii="Arial" w:hAnsi="Arial"/>
          <w:b/>
          <w:bCs/>
          <w:sz w:val="24"/>
          <w:szCs w:val="24"/>
        </w:rPr>
        <w:t>IS</w:t>
      </w:r>
      <w:r w:rsidR="002B5BD0">
        <w:rPr>
          <w:rFonts w:ascii="Arial" w:hAnsi="Arial"/>
          <w:sz w:val="24"/>
          <w:szCs w:val="24"/>
        </w:rPr>
        <w:t xml:space="preserve">, </w:t>
      </w:r>
      <w:r w:rsidR="002B5BD0" w:rsidRPr="002B5BD0">
        <w:rPr>
          <w:rFonts w:ascii="Arial" w:hAnsi="Arial"/>
          <w:b/>
          <w:bCs/>
          <w:sz w:val="24"/>
          <w:szCs w:val="24"/>
        </w:rPr>
        <w:t>BD</w:t>
      </w:r>
      <w:r w:rsidR="002B5BD0">
        <w:rPr>
          <w:rFonts w:ascii="Arial" w:hAnsi="Arial"/>
          <w:sz w:val="24"/>
          <w:szCs w:val="24"/>
        </w:rPr>
        <w:t xml:space="preserve">) e forniscono le basi teoriche e pratiche della </w:t>
      </w:r>
      <w:r w:rsidR="002B5BD0" w:rsidRPr="002532B2">
        <w:rPr>
          <w:rFonts w:ascii="Arial" w:hAnsi="Arial"/>
          <w:b/>
          <w:bCs/>
          <w:sz w:val="24"/>
          <w:szCs w:val="24"/>
        </w:rPr>
        <w:t>programmazione imperativa</w:t>
      </w:r>
      <w:r w:rsidR="002B5BD0">
        <w:rPr>
          <w:rFonts w:ascii="Arial" w:hAnsi="Arial"/>
          <w:sz w:val="24"/>
          <w:szCs w:val="24"/>
        </w:rPr>
        <w:t xml:space="preserve"> e della </w:t>
      </w:r>
      <w:r w:rsidR="002B5BD0" w:rsidRPr="002532B2">
        <w:rPr>
          <w:rFonts w:ascii="Arial" w:hAnsi="Arial"/>
          <w:b/>
          <w:bCs/>
          <w:sz w:val="24"/>
          <w:szCs w:val="24"/>
        </w:rPr>
        <w:t>programmazione a oggetti</w:t>
      </w:r>
      <w:r w:rsidR="002B5BD0">
        <w:rPr>
          <w:rFonts w:ascii="Arial" w:hAnsi="Arial"/>
          <w:sz w:val="24"/>
          <w:szCs w:val="24"/>
        </w:rPr>
        <w:t>, proponendo in parallelo le codifiche dei due principali linguaggi di programmazione (</w:t>
      </w:r>
      <w:r w:rsidR="002B5BD0" w:rsidRPr="002532B2">
        <w:rPr>
          <w:rFonts w:ascii="Arial" w:hAnsi="Arial"/>
          <w:b/>
          <w:bCs/>
          <w:sz w:val="24"/>
          <w:szCs w:val="24"/>
        </w:rPr>
        <w:t>C++</w:t>
      </w:r>
      <w:r w:rsidR="002B5BD0">
        <w:rPr>
          <w:rFonts w:ascii="Arial" w:hAnsi="Arial"/>
          <w:sz w:val="24"/>
          <w:szCs w:val="24"/>
        </w:rPr>
        <w:t xml:space="preserve"> e </w:t>
      </w:r>
      <w:r w:rsidR="002B5BD0" w:rsidRPr="002532B2">
        <w:rPr>
          <w:rFonts w:ascii="Arial" w:hAnsi="Arial"/>
          <w:b/>
          <w:bCs/>
          <w:sz w:val="24"/>
          <w:szCs w:val="24"/>
        </w:rPr>
        <w:t>C#</w:t>
      </w:r>
      <w:r w:rsidR="002B5BD0">
        <w:rPr>
          <w:rFonts w:ascii="Arial" w:hAnsi="Arial"/>
          <w:sz w:val="24"/>
          <w:szCs w:val="24"/>
        </w:rPr>
        <w:t>).</w:t>
      </w:r>
    </w:p>
    <w:p w14:paraId="51C08C75" w14:textId="5FF50B88" w:rsidR="006A4D00" w:rsidRPr="004C756A" w:rsidRDefault="009471A5" w:rsidP="004C756A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9471A5">
        <w:rPr>
          <w:rFonts w:ascii="Arial" w:hAnsi="Arial"/>
          <w:sz w:val="24"/>
          <w:szCs w:val="24"/>
        </w:rPr>
        <w:t xml:space="preserve">Il </w:t>
      </w:r>
      <w:r w:rsidRPr="009471A5">
        <w:rPr>
          <w:rFonts w:ascii="Arial" w:hAnsi="Arial"/>
          <w:b/>
          <w:sz w:val="24"/>
          <w:szCs w:val="24"/>
        </w:rPr>
        <w:t xml:space="preserve">volume 3 </w:t>
      </w:r>
      <w:r w:rsidRPr="009471A5">
        <w:rPr>
          <w:rFonts w:ascii="Arial" w:hAnsi="Arial"/>
          <w:bCs/>
          <w:sz w:val="24"/>
          <w:szCs w:val="24"/>
        </w:rPr>
        <w:t>è</w:t>
      </w:r>
      <w:r w:rsidRPr="009471A5">
        <w:rPr>
          <w:rFonts w:ascii="Arial" w:hAnsi="Arial"/>
          <w:b/>
          <w:sz w:val="24"/>
          <w:szCs w:val="24"/>
        </w:rPr>
        <w:t xml:space="preserve"> </w:t>
      </w:r>
      <w:r w:rsidRPr="009471A5">
        <w:rPr>
          <w:rFonts w:ascii="Arial" w:hAnsi="Arial"/>
          <w:sz w:val="24"/>
          <w:szCs w:val="24"/>
        </w:rPr>
        <w:t xml:space="preserve">organizzato in </w:t>
      </w:r>
      <w:r w:rsidRPr="009471A5">
        <w:rPr>
          <w:rFonts w:ascii="Arial" w:hAnsi="Arial"/>
          <w:b/>
          <w:sz w:val="24"/>
          <w:szCs w:val="24"/>
        </w:rPr>
        <w:t>tre sezioni</w:t>
      </w:r>
      <w:r w:rsidRPr="009471A5">
        <w:rPr>
          <w:rFonts w:ascii="Arial" w:hAnsi="Arial"/>
          <w:sz w:val="24"/>
          <w:szCs w:val="24"/>
        </w:rPr>
        <w:t xml:space="preserve"> - applicazioni </w:t>
      </w:r>
      <w:r w:rsidRPr="009471A5">
        <w:rPr>
          <w:rFonts w:ascii="Arial" w:hAnsi="Arial"/>
          <w:b/>
          <w:bCs/>
          <w:sz w:val="24"/>
          <w:szCs w:val="24"/>
        </w:rPr>
        <w:t>tecnico scientifiche</w:t>
      </w:r>
      <w:r w:rsidRPr="009471A5">
        <w:rPr>
          <w:rFonts w:ascii="Arial" w:hAnsi="Arial"/>
          <w:sz w:val="24"/>
          <w:szCs w:val="24"/>
        </w:rPr>
        <w:t xml:space="preserve"> </w:t>
      </w:r>
      <w:r w:rsidRPr="009471A5">
        <w:rPr>
          <w:rFonts w:ascii="Arial" w:hAnsi="Arial" w:cs="Arial"/>
          <w:sz w:val="24"/>
          <w:szCs w:val="24"/>
        </w:rPr>
        <w:t xml:space="preserve">(AL), </w:t>
      </w:r>
      <w:r w:rsidRPr="009471A5">
        <w:rPr>
          <w:rFonts w:ascii="Arial" w:hAnsi="Arial"/>
          <w:sz w:val="24"/>
          <w:szCs w:val="24"/>
        </w:rPr>
        <w:t xml:space="preserve">reti di elaboratori (DE); </w:t>
      </w:r>
      <w:r w:rsidRPr="009471A5">
        <w:rPr>
          <w:rFonts w:ascii="Arial" w:hAnsi="Arial"/>
          <w:b/>
          <w:sz w:val="24"/>
          <w:szCs w:val="24"/>
        </w:rPr>
        <w:t>elementi di computabilità e intelligenza artificiale</w:t>
      </w:r>
      <w:r w:rsidRPr="009471A5">
        <w:rPr>
          <w:rFonts w:ascii="Arial" w:hAnsi="Arial" w:cs="Arial"/>
          <w:b/>
          <w:sz w:val="24"/>
          <w:szCs w:val="24"/>
        </w:rPr>
        <w:t xml:space="preserve"> </w:t>
      </w:r>
      <w:r w:rsidRPr="009471A5">
        <w:rPr>
          <w:rFonts w:ascii="Arial" w:hAnsi="Arial" w:cs="Arial"/>
          <w:sz w:val="24"/>
          <w:szCs w:val="24"/>
        </w:rPr>
        <w:t xml:space="preserve">(CS). Per ogni UDA è prevista una </w:t>
      </w:r>
      <w:r w:rsidRPr="009471A5">
        <w:rPr>
          <w:rFonts w:ascii="Arial" w:hAnsi="Arial" w:cs="Arial"/>
          <w:b/>
          <w:bCs/>
          <w:sz w:val="24"/>
          <w:szCs w:val="24"/>
        </w:rPr>
        <w:t xml:space="preserve">scheda delle competenze </w:t>
      </w:r>
      <w:r w:rsidRPr="009471A5">
        <w:rPr>
          <w:rFonts w:ascii="Arial" w:hAnsi="Arial" w:cs="Arial"/>
          <w:sz w:val="24"/>
          <w:szCs w:val="24"/>
        </w:rPr>
        <w:t xml:space="preserve">(generali, di cittadinanza, disciplinari) con riferimento agli </w:t>
      </w:r>
      <w:r w:rsidRPr="009471A5">
        <w:rPr>
          <w:rFonts w:ascii="Arial" w:hAnsi="Arial" w:cs="Arial"/>
          <w:b/>
          <w:bCs/>
          <w:sz w:val="24"/>
          <w:szCs w:val="24"/>
        </w:rPr>
        <w:t>assi culturali</w:t>
      </w:r>
      <w:r w:rsidRPr="009471A5">
        <w:rPr>
          <w:rFonts w:ascii="Arial" w:hAnsi="Arial" w:cs="Arial"/>
          <w:sz w:val="24"/>
          <w:szCs w:val="24"/>
        </w:rPr>
        <w:t xml:space="preserve">. In conclusione sono presenti esercizi per la </w:t>
      </w:r>
      <w:r w:rsidRPr="009471A5">
        <w:rPr>
          <w:rFonts w:ascii="Arial" w:hAnsi="Arial" w:cs="Arial"/>
          <w:b/>
          <w:bCs/>
          <w:sz w:val="24"/>
          <w:szCs w:val="24"/>
        </w:rPr>
        <w:t xml:space="preserve">verifica delle abilità acquisite </w:t>
      </w:r>
      <w:r w:rsidRPr="009471A5">
        <w:rPr>
          <w:rFonts w:ascii="Arial" w:hAnsi="Arial" w:cs="Arial"/>
          <w:sz w:val="24"/>
          <w:szCs w:val="24"/>
        </w:rPr>
        <w:t>e, in particolare, si segnalano simulazioni operative delle attività previste per la d</w:t>
      </w:r>
      <w:r w:rsidRPr="009471A5">
        <w:rPr>
          <w:rFonts w:ascii="Arial" w:hAnsi="Arial" w:cs="Arial"/>
          <w:b/>
          <w:bCs/>
          <w:sz w:val="24"/>
          <w:szCs w:val="24"/>
        </w:rPr>
        <w:t>idattica a distanza in e-learning</w:t>
      </w:r>
      <w:r w:rsidRPr="009471A5">
        <w:rPr>
          <w:rFonts w:ascii="Arial" w:hAnsi="Arial" w:cs="Arial"/>
          <w:sz w:val="24"/>
          <w:szCs w:val="24"/>
        </w:rPr>
        <w:t xml:space="preserve">, oltre a scheda </w:t>
      </w:r>
      <w:r w:rsidRPr="009471A5">
        <w:rPr>
          <w:rFonts w:ascii="Arial" w:hAnsi="Arial" w:cs="Arial"/>
          <w:b/>
          <w:bCs/>
          <w:sz w:val="24"/>
          <w:szCs w:val="24"/>
        </w:rPr>
        <w:t>CLIL</w:t>
      </w:r>
      <w:r w:rsidRPr="009471A5">
        <w:rPr>
          <w:rFonts w:ascii="Arial" w:hAnsi="Arial" w:cs="Arial"/>
          <w:sz w:val="24"/>
          <w:szCs w:val="24"/>
        </w:rPr>
        <w:t xml:space="preserve">. </w:t>
      </w:r>
      <w:r w:rsidR="006A4D00">
        <w:rPr>
          <w:rFonts w:ascii="Arial" w:hAnsi="Arial"/>
          <w:bCs/>
          <w:sz w:val="24"/>
          <w:szCs w:val="24"/>
        </w:rPr>
        <w:t xml:space="preserve">All’interno </w:t>
      </w:r>
      <w:r w:rsidR="003024EA">
        <w:rPr>
          <w:rFonts w:ascii="Arial" w:hAnsi="Arial"/>
          <w:bCs/>
          <w:sz w:val="24"/>
          <w:szCs w:val="24"/>
        </w:rPr>
        <w:t>delle</w:t>
      </w:r>
      <w:r w:rsidR="006A4D00">
        <w:rPr>
          <w:rFonts w:ascii="Arial" w:hAnsi="Arial"/>
          <w:bCs/>
          <w:sz w:val="24"/>
          <w:szCs w:val="24"/>
        </w:rPr>
        <w:t xml:space="preserve"> Unità di Apprendimento di ciascun volume, a loro volta suddivi</w:t>
      </w:r>
      <w:r w:rsidR="003024EA">
        <w:rPr>
          <w:rFonts w:ascii="Arial" w:hAnsi="Arial"/>
          <w:bCs/>
          <w:sz w:val="24"/>
          <w:szCs w:val="24"/>
        </w:rPr>
        <w:t>se</w:t>
      </w:r>
      <w:r w:rsidR="006A4D00">
        <w:rPr>
          <w:rFonts w:ascii="Arial" w:hAnsi="Arial"/>
          <w:bCs/>
          <w:sz w:val="24"/>
          <w:szCs w:val="24"/>
        </w:rPr>
        <w:t xml:space="preserve"> in </w:t>
      </w:r>
      <w:r w:rsidR="006A4D00" w:rsidRPr="006A4D00">
        <w:rPr>
          <w:rFonts w:ascii="Arial" w:hAnsi="Arial"/>
          <w:b/>
          <w:sz w:val="24"/>
          <w:szCs w:val="24"/>
        </w:rPr>
        <w:t>Lezioni</w:t>
      </w:r>
      <w:r w:rsidR="006A4D00">
        <w:rPr>
          <w:rFonts w:ascii="Arial" w:hAnsi="Arial"/>
          <w:bCs/>
          <w:sz w:val="24"/>
          <w:szCs w:val="24"/>
        </w:rPr>
        <w:t xml:space="preserve">, vengono presentate, in apertura, le </w:t>
      </w:r>
      <w:r w:rsidR="006A4D00" w:rsidRPr="000B2B45">
        <w:rPr>
          <w:rFonts w:ascii="Arial" w:hAnsi="Arial"/>
          <w:b/>
          <w:sz w:val="24"/>
          <w:szCs w:val="24"/>
        </w:rPr>
        <w:t>mappe concettuali</w:t>
      </w:r>
      <w:r w:rsidR="006A4D00">
        <w:rPr>
          <w:rFonts w:ascii="Arial" w:hAnsi="Arial"/>
          <w:bCs/>
          <w:sz w:val="24"/>
          <w:szCs w:val="24"/>
        </w:rPr>
        <w:t xml:space="preserve"> e</w:t>
      </w:r>
      <w:r w:rsidR="008603CC">
        <w:rPr>
          <w:rFonts w:ascii="Arial" w:hAnsi="Arial"/>
          <w:bCs/>
          <w:sz w:val="24"/>
          <w:szCs w:val="24"/>
        </w:rPr>
        <w:t>,</w:t>
      </w:r>
      <w:r w:rsidR="006A4D00">
        <w:rPr>
          <w:rFonts w:ascii="Arial" w:hAnsi="Arial"/>
          <w:bCs/>
          <w:sz w:val="24"/>
          <w:szCs w:val="24"/>
        </w:rPr>
        <w:t xml:space="preserve"> </w:t>
      </w:r>
      <w:r w:rsidR="008603CC">
        <w:rPr>
          <w:rFonts w:ascii="Arial" w:hAnsi="Arial"/>
          <w:bCs/>
          <w:sz w:val="24"/>
          <w:szCs w:val="24"/>
        </w:rPr>
        <w:t>a</w:t>
      </w:r>
      <w:r w:rsidR="006A4D00">
        <w:rPr>
          <w:rFonts w:ascii="Arial" w:hAnsi="Arial"/>
          <w:bCs/>
          <w:sz w:val="24"/>
          <w:szCs w:val="24"/>
        </w:rPr>
        <w:t xml:space="preserve"> conclusione</w:t>
      </w:r>
      <w:r w:rsidR="008603CC" w:rsidRPr="008603CC">
        <w:rPr>
          <w:rFonts w:ascii="Arial" w:hAnsi="Arial"/>
          <w:bCs/>
          <w:sz w:val="24"/>
          <w:szCs w:val="24"/>
        </w:rPr>
        <w:t>,</w:t>
      </w:r>
      <w:r w:rsidR="006A4D00" w:rsidRPr="008603CC">
        <w:rPr>
          <w:rFonts w:ascii="Arial" w:hAnsi="Arial"/>
          <w:bCs/>
          <w:sz w:val="24"/>
          <w:szCs w:val="24"/>
        </w:rPr>
        <w:t xml:space="preserve"> </w:t>
      </w:r>
      <w:r w:rsidR="008603CC" w:rsidRPr="008603CC">
        <w:rPr>
          <w:rFonts w:ascii="Arial" w:hAnsi="Arial"/>
          <w:bCs/>
          <w:sz w:val="24"/>
          <w:szCs w:val="24"/>
        </w:rPr>
        <w:t>una</w:t>
      </w:r>
      <w:r w:rsidR="008603CC">
        <w:rPr>
          <w:rFonts w:ascii="Arial" w:hAnsi="Arial"/>
          <w:b/>
          <w:sz w:val="24"/>
          <w:szCs w:val="24"/>
        </w:rPr>
        <w:t xml:space="preserve"> sezione laboratoriale</w:t>
      </w:r>
      <w:r w:rsidR="0035246E" w:rsidRPr="0035246E">
        <w:rPr>
          <w:rFonts w:ascii="Arial" w:hAnsi="Arial"/>
          <w:bCs/>
          <w:sz w:val="24"/>
          <w:szCs w:val="24"/>
        </w:rPr>
        <w:t>. In quest’ultima troviamo</w:t>
      </w:r>
      <w:r w:rsidR="008603CC" w:rsidRPr="008603CC">
        <w:rPr>
          <w:rFonts w:ascii="Arial" w:hAnsi="Arial"/>
          <w:bCs/>
          <w:sz w:val="24"/>
          <w:szCs w:val="24"/>
        </w:rPr>
        <w:t xml:space="preserve"> </w:t>
      </w:r>
      <w:r w:rsidR="005B7103">
        <w:rPr>
          <w:rFonts w:ascii="Arial" w:hAnsi="Arial"/>
          <w:bCs/>
          <w:sz w:val="24"/>
          <w:szCs w:val="24"/>
        </w:rPr>
        <w:t xml:space="preserve">una </w:t>
      </w:r>
      <w:r w:rsidR="008603CC" w:rsidRPr="008603CC">
        <w:rPr>
          <w:rFonts w:ascii="Arial" w:hAnsi="Arial"/>
          <w:bCs/>
          <w:sz w:val="24"/>
          <w:szCs w:val="24"/>
        </w:rPr>
        <w:t>ricca propost</w:t>
      </w:r>
      <w:r w:rsidR="005B7103">
        <w:rPr>
          <w:rFonts w:ascii="Arial" w:hAnsi="Arial"/>
          <w:bCs/>
          <w:sz w:val="24"/>
          <w:szCs w:val="24"/>
        </w:rPr>
        <w:t>a</w:t>
      </w:r>
      <w:r w:rsidR="008603CC" w:rsidRPr="008603CC">
        <w:rPr>
          <w:rFonts w:ascii="Arial" w:hAnsi="Arial"/>
          <w:bCs/>
          <w:sz w:val="24"/>
          <w:szCs w:val="24"/>
        </w:rPr>
        <w:t xml:space="preserve"> di esercizi per ogni livello di apprendimento, </w:t>
      </w:r>
      <w:r w:rsidR="005B7103">
        <w:rPr>
          <w:rFonts w:ascii="Arial" w:hAnsi="Arial"/>
          <w:bCs/>
          <w:sz w:val="24"/>
          <w:szCs w:val="24"/>
        </w:rPr>
        <w:t>con</w:t>
      </w:r>
      <w:r w:rsidR="008603CC" w:rsidRPr="008603CC">
        <w:rPr>
          <w:rFonts w:ascii="Arial" w:hAnsi="Arial"/>
          <w:bCs/>
          <w:sz w:val="24"/>
          <w:szCs w:val="24"/>
        </w:rPr>
        <w:t xml:space="preserve"> test e verifiche specifiche per gli alunni che necessitano di </w:t>
      </w:r>
      <w:r w:rsidR="008603CC">
        <w:rPr>
          <w:rFonts w:ascii="Arial" w:hAnsi="Arial"/>
          <w:b/>
          <w:sz w:val="24"/>
          <w:szCs w:val="24"/>
        </w:rPr>
        <w:t xml:space="preserve">strumenti integrativi </w:t>
      </w:r>
      <w:r w:rsidR="008603CC" w:rsidRPr="008603CC">
        <w:rPr>
          <w:rFonts w:ascii="Arial" w:hAnsi="Arial"/>
          <w:bCs/>
          <w:sz w:val="24"/>
          <w:szCs w:val="24"/>
        </w:rPr>
        <w:t>e</w:t>
      </w:r>
      <w:r w:rsidR="008603CC">
        <w:rPr>
          <w:rFonts w:ascii="Arial" w:hAnsi="Arial"/>
          <w:b/>
          <w:sz w:val="24"/>
          <w:szCs w:val="24"/>
        </w:rPr>
        <w:t xml:space="preserve"> metodi compensativi</w:t>
      </w:r>
      <w:r w:rsidR="008603CC" w:rsidRPr="008603CC">
        <w:rPr>
          <w:rFonts w:ascii="Arial" w:hAnsi="Arial"/>
          <w:bCs/>
          <w:sz w:val="24"/>
          <w:szCs w:val="24"/>
        </w:rPr>
        <w:t>, e una sezione per la preparazione al</w:t>
      </w:r>
      <w:r w:rsidR="008603CC">
        <w:rPr>
          <w:rFonts w:ascii="Arial" w:hAnsi="Arial"/>
          <w:b/>
          <w:sz w:val="24"/>
          <w:szCs w:val="24"/>
        </w:rPr>
        <w:t xml:space="preserve"> compito in classe</w:t>
      </w:r>
      <w:r w:rsidR="00284E4A">
        <w:rPr>
          <w:rFonts w:ascii="Arial" w:hAnsi="Arial"/>
          <w:b/>
          <w:sz w:val="24"/>
          <w:szCs w:val="24"/>
        </w:rPr>
        <w:t>,</w:t>
      </w:r>
      <w:r w:rsidR="008603CC">
        <w:rPr>
          <w:rFonts w:ascii="Arial" w:hAnsi="Arial"/>
          <w:b/>
          <w:sz w:val="24"/>
          <w:szCs w:val="24"/>
        </w:rPr>
        <w:t xml:space="preserve"> </w:t>
      </w:r>
      <w:r w:rsidR="00284E4A">
        <w:rPr>
          <w:rFonts w:ascii="Arial" w:hAnsi="Arial"/>
          <w:bCs/>
          <w:sz w:val="24"/>
          <w:szCs w:val="24"/>
        </w:rPr>
        <w:t>oltre a</w:t>
      </w:r>
      <w:r w:rsidR="008603CC" w:rsidRPr="008603CC">
        <w:rPr>
          <w:rFonts w:ascii="Arial" w:hAnsi="Arial"/>
          <w:bCs/>
          <w:sz w:val="24"/>
          <w:szCs w:val="24"/>
        </w:rPr>
        <w:t xml:space="preserve"> una simulazione operativa della attività previste nell’alternanza</w:t>
      </w:r>
      <w:r w:rsidR="008603CC">
        <w:rPr>
          <w:rFonts w:ascii="Arial" w:hAnsi="Arial"/>
          <w:b/>
          <w:sz w:val="24"/>
          <w:szCs w:val="24"/>
        </w:rPr>
        <w:t xml:space="preserve"> Scuola-lavoro</w:t>
      </w:r>
      <w:r w:rsidR="00284E4A">
        <w:rPr>
          <w:rFonts w:ascii="Arial" w:hAnsi="Arial"/>
          <w:b/>
          <w:sz w:val="24"/>
          <w:szCs w:val="24"/>
        </w:rPr>
        <w:t>.</w:t>
      </w:r>
      <w:r w:rsidR="008603CC">
        <w:rPr>
          <w:rFonts w:ascii="Arial" w:hAnsi="Arial"/>
          <w:b/>
          <w:sz w:val="24"/>
          <w:szCs w:val="24"/>
        </w:rPr>
        <w:t xml:space="preserve"> </w:t>
      </w:r>
      <w:r w:rsidR="00284E4A">
        <w:rPr>
          <w:rFonts w:ascii="Arial" w:hAnsi="Arial"/>
          <w:bCs/>
          <w:sz w:val="24"/>
          <w:szCs w:val="24"/>
        </w:rPr>
        <w:t xml:space="preserve">Infine troviamo </w:t>
      </w:r>
      <w:r w:rsidR="008603CC" w:rsidRPr="008603CC">
        <w:rPr>
          <w:rFonts w:ascii="Arial" w:hAnsi="Arial"/>
          <w:bCs/>
          <w:sz w:val="24"/>
          <w:szCs w:val="24"/>
        </w:rPr>
        <w:t xml:space="preserve">una </w:t>
      </w:r>
      <w:r w:rsidR="008603CC" w:rsidRPr="00284E4A">
        <w:rPr>
          <w:rFonts w:ascii="Arial" w:hAnsi="Arial"/>
          <w:b/>
          <w:sz w:val="24"/>
          <w:szCs w:val="24"/>
        </w:rPr>
        <w:t>scheda CLIL</w:t>
      </w:r>
      <w:r w:rsidR="00284E4A">
        <w:rPr>
          <w:rFonts w:ascii="Arial" w:hAnsi="Arial"/>
          <w:bCs/>
          <w:sz w:val="24"/>
          <w:szCs w:val="24"/>
        </w:rPr>
        <w:t>, che propone in inglese i concetti chiave dell’Unità e alcuni quesiti di diverse tipologie.</w:t>
      </w:r>
    </w:p>
    <w:p w14:paraId="43819B89" w14:textId="4E71401F" w:rsidR="003024EA" w:rsidRPr="006A4D00" w:rsidRDefault="003024EA" w:rsidP="004C756A">
      <w:pPr>
        <w:widowControl w:val="0"/>
        <w:adjustRightInd w:val="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 xml:space="preserve">Il </w:t>
      </w:r>
      <w:r w:rsidRPr="003024EA">
        <w:rPr>
          <w:rFonts w:ascii="Arial" w:hAnsi="Arial"/>
          <w:b/>
          <w:sz w:val="24"/>
          <w:szCs w:val="24"/>
        </w:rPr>
        <w:t>CD-ROM</w:t>
      </w:r>
      <w:r w:rsidR="001D2ECA"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</w:rPr>
        <w:t xml:space="preserve"> allegato </w:t>
      </w:r>
      <w:r w:rsidR="003F004A">
        <w:rPr>
          <w:rFonts w:ascii="Arial" w:hAnsi="Arial"/>
          <w:bCs/>
          <w:sz w:val="24"/>
          <w:szCs w:val="24"/>
        </w:rPr>
        <w:t>ai voll. 1 e 2</w:t>
      </w:r>
      <w:r w:rsidR="001D2ECA"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</w:rPr>
        <w:t xml:space="preserve"> contiene i file degli esempi e il materiale necessario per eseguire le procedure </w:t>
      </w:r>
      <w:r w:rsidRPr="003024EA">
        <w:rPr>
          <w:rFonts w:ascii="Arial" w:hAnsi="Arial"/>
          <w:b/>
          <w:sz w:val="24"/>
          <w:szCs w:val="24"/>
        </w:rPr>
        <w:t>guidate passo passo</w:t>
      </w:r>
      <w:r>
        <w:rPr>
          <w:rFonts w:ascii="Arial" w:hAnsi="Arial"/>
          <w:bCs/>
          <w:sz w:val="24"/>
          <w:szCs w:val="24"/>
        </w:rPr>
        <w:t xml:space="preserve"> degli esercizi svolti e da svolgere</w:t>
      </w:r>
      <w:r w:rsidR="001D2ECA">
        <w:rPr>
          <w:rFonts w:ascii="Arial" w:hAnsi="Arial"/>
          <w:bCs/>
          <w:sz w:val="24"/>
          <w:szCs w:val="24"/>
        </w:rPr>
        <w:t>,</w:t>
      </w:r>
      <w:r>
        <w:rPr>
          <w:rFonts w:ascii="Arial" w:hAnsi="Arial"/>
          <w:bCs/>
          <w:sz w:val="24"/>
          <w:szCs w:val="24"/>
        </w:rPr>
        <w:t xml:space="preserve"> e le simulazioni informatiche di fine lezione.</w:t>
      </w:r>
    </w:p>
    <w:p w14:paraId="3B028EB8" w14:textId="04B75ED3" w:rsidR="00BF4666" w:rsidRPr="00BF4666" w:rsidRDefault="00BF4666" w:rsidP="004C756A">
      <w:pPr>
        <w:jc w:val="both"/>
        <w:rPr>
          <w:rFonts w:ascii="Arial" w:hAnsi="Arial" w:cs="Arial"/>
          <w:sz w:val="24"/>
          <w:szCs w:val="24"/>
        </w:rPr>
      </w:pPr>
    </w:p>
    <w:p w14:paraId="088D3583" w14:textId="5BABB89B" w:rsidR="00ED0EB0" w:rsidRPr="004C756A" w:rsidRDefault="004C756A" w:rsidP="004C756A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4C756A">
        <w:rPr>
          <w:rFonts w:ascii="Arial" w:hAnsi="Arial" w:cs="Arial"/>
          <w:sz w:val="24"/>
          <w:szCs w:val="24"/>
        </w:rPr>
        <w:t>L’</w:t>
      </w:r>
      <w:r w:rsidRPr="004C756A">
        <w:rPr>
          <w:rFonts w:ascii="Arial" w:hAnsi="Arial" w:cs="Arial"/>
          <w:b/>
          <w:bCs/>
          <w:sz w:val="24"/>
          <w:szCs w:val="24"/>
        </w:rPr>
        <w:t>edizione Openschool</w:t>
      </w:r>
      <w:r w:rsidRPr="004C756A">
        <w:rPr>
          <w:rFonts w:ascii="Arial" w:hAnsi="Arial" w:cs="Arial"/>
          <w:bCs/>
          <w:sz w:val="24"/>
          <w:szCs w:val="24"/>
        </w:rPr>
        <w:t>,</w:t>
      </w:r>
      <w:r w:rsidRPr="004C75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C756A">
        <w:rPr>
          <w:rFonts w:ascii="Arial" w:hAnsi="Arial" w:cs="Arial"/>
          <w:sz w:val="24"/>
          <w:szCs w:val="24"/>
        </w:rPr>
        <w:t>attraverso un apposito coupon, consente di scaricare gratuitamente la</w:t>
      </w:r>
      <w:r w:rsidRPr="004C756A">
        <w:rPr>
          <w:rFonts w:ascii="Arial" w:hAnsi="Arial" w:cs="Arial"/>
          <w:b/>
          <w:bCs/>
          <w:sz w:val="24"/>
          <w:szCs w:val="24"/>
        </w:rPr>
        <w:t xml:space="preserve"> versione digitale del libro (eBook</w:t>
      </w:r>
      <w:r w:rsidRPr="004C756A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4C756A">
        <w:rPr>
          <w:rFonts w:ascii="Arial" w:hAnsi="Arial" w:cs="Arial"/>
          <w:b/>
          <w:bCs/>
          <w:sz w:val="24"/>
          <w:szCs w:val="24"/>
        </w:rPr>
        <w:t>)</w:t>
      </w:r>
      <w:r w:rsidRPr="004C756A">
        <w:rPr>
          <w:rFonts w:ascii="Arial" w:hAnsi="Arial" w:cs="Arial"/>
          <w:sz w:val="24"/>
          <w:szCs w:val="24"/>
        </w:rPr>
        <w:t>. L’eBook</w:t>
      </w:r>
      <w:r w:rsidRPr="004C756A">
        <w:rPr>
          <w:rFonts w:ascii="Arial" w:hAnsi="Arial" w:cs="Arial"/>
          <w:sz w:val="24"/>
          <w:szCs w:val="24"/>
          <w:vertAlign w:val="superscript"/>
        </w:rPr>
        <w:t>+</w:t>
      </w:r>
      <w:r w:rsidRPr="004C756A">
        <w:rPr>
          <w:rFonts w:ascii="Arial" w:hAnsi="Arial" w:cs="Arial"/>
          <w:sz w:val="24"/>
          <w:szCs w:val="24"/>
        </w:rPr>
        <w:t xml:space="preserve"> è la versione elettronica del libro di testo, utilizzabile su tablet, LIM e computer. Consente di leggere, annotare, sottolineare ed effettuare ricerche e dà accesso ai numerosi contenuti digitali integrativi dell’opera.</w:t>
      </w:r>
      <w:r>
        <w:rPr>
          <w:rFonts w:ascii="Arial" w:hAnsi="Arial" w:cs="Arial"/>
          <w:sz w:val="24"/>
          <w:szCs w:val="24"/>
        </w:rPr>
        <w:t xml:space="preserve"> </w:t>
      </w:r>
      <w:r w:rsidRPr="004C756A">
        <w:rPr>
          <w:rFonts w:ascii="Arial" w:hAnsi="Arial" w:cs="Arial"/>
          <w:sz w:val="24"/>
          <w:szCs w:val="24"/>
        </w:rPr>
        <w:t xml:space="preserve">L’opera è disponibile per l’adozione anche in sola </w:t>
      </w:r>
      <w:r w:rsidRPr="004C756A">
        <w:rPr>
          <w:rFonts w:ascii="Arial" w:hAnsi="Arial" w:cs="Arial"/>
          <w:b/>
          <w:bCs/>
          <w:sz w:val="24"/>
          <w:szCs w:val="24"/>
        </w:rPr>
        <w:t>versione digitale (e-Book</w:t>
      </w:r>
      <w:r w:rsidRPr="004C756A">
        <w:rPr>
          <w:rFonts w:ascii="Arial" w:hAnsi="Arial" w:cs="Arial"/>
          <w:b/>
          <w:bCs/>
          <w:sz w:val="24"/>
          <w:szCs w:val="24"/>
          <w:vertAlign w:val="superscript"/>
        </w:rPr>
        <w:t>+</w:t>
      </w:r>
      <w:r w:rsidRPr="004C756A">
        <w:rPr>
          <w:rFonts w:ascii="Arial" w:hAnsi="Arial" w:cs="Arial"/>
          <w:b/>
          <w:bCs/>
          <w:sz w:val="24"/>
          <w:szCs w:val="24"/>
        </w:rPr>
        <w:t>)</w:t>
      </w:r>
      <w:r w:rsidRPr="004C756A">
        <w:rPr>
          <w:rFonts w:ascii="Arial" w:hAnsi="Arial" w:cs="Arial"/>
          <w:sz w:val="24"/>
          <w:szCs w:val="24"/>
        </w:rPr>
        <w:t>.</w:t>
      </w:r>
    </w:p>
    <w:sectPr w:rsidR="00ED0EB0" w:rsidRPr="004C7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FC"/>
    <w:rsid w:val="00063EFC"/>
    <w:rsid w:val="000B2B45"/>
    <w:rsid w:val="000D68E2"/>
    <w:rsid w:val="001004BE"/>
    <w:rsid w:val="001D2ECA"/>
    <w:rsid w:val="001E4D34"/>
    <w:rsid w:val="002532B2"/>
    <w:rsid w:val="00284E4A"/>
    <w:rsid w:val="002B5BD0"/>
    <w:rsid w:val="003024EA"/>
    <w:rsid w:val="003318F6"/>
    <w:rsid w:val="0035246E"/>
    <w:rsid w:val="003E12E7"/>
    <w:rsid w:val="003F004A"/>
    <w:rsid w:val="004C756A"/>
    <w:rsid w:val="004F5145"/>
    <w:rsid w:val="005B7103"/>
    <w:rsid w:val="005B7A68"/>
    <w:rsid w:val="005C205D"/>
    <w:rsid w:val="006407C5"/>
    <w:rsid w:val="006A4D00"/>
    <w:rsid w:val="0078331C"/>
    <w:rsid w:val="00835434"/>
    <w:rsid w:val="008603CC"/>
    <w:rsid w:val="008E552F"/>
    <w:rsid w:val="00922B6F"/>
    <w:rsid w:val="009471A5"/>
    <w:rsid w:val="00B471FB"/>
    <w:rsid w:val="00BF4666"/>
    <w:rsid w:val="00E547C4"/>
    <w:rsid w:val="00ED0EB0"/>
    <w:rsid w:val="00FA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64A4"/>
  <w15:chartTrackingRefBased/>
  <w15:docId w15:val="{C9E11544-D0B4-4918-A901-65B156E0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E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8331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38"/>
      </w:tabs>
      <w:autoSpaceDE/>
      <w:autoSpaceDN/>
      <w:ind w:left="709" w:hanging="709"/>
      <w:outlineLvl w:val="3"/>
    </w:pPr>
    <w:rPr>
      <w:rFonts w:ascii="Arial" w:hAnsi="Arial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78331C"/>
    <w:rPr>
      <w:rFonts w:ascii="Arial" w:eastAsia="Times New Roman" w:hAnsi="Arial" w:cs="Times New Roman"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semiHidden/>
    <w:rsid w:val="00BF4666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BF466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11</cp:revision>
  <dcterms:created xsi:type="dcterms:W3CDTF">2021-03-22T11:02:00Z</dcterms:created>
  <dcterms:modified xsi:type="dcterms:W3CDTF">2025-02-07T15:45:00Z</dcterms:modified>
</cp:coreProperties>
</file>